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FF" w:rsidRDefault="002072FF" w:rsidP="002072FF"/>
    <w:p w:rsidR="002072FF" w:rsidRDefault="002072FF" w:rsidP="002072FF"/>
    <w:p w:rsidR="002072FF" w:rsidRDefault="002072FF" w:rsidP="002072FF"/>
    <w:p w:rsidR="002072FF" w:rsidRDefault="002072FF" w:rsidP="002072FF"/>
    <w:p w:rsidR="002072FF" w:rsidRDefault="002072FF" w:rsidP="002072FF"/>
    <w:p w:rsidR="002072FF" w:rsidRDefault="002072FF" w:rsidP="002072FF">
      <w:pPr>
        <w:contextualSpacing/>
        <w:jc w:val="center"/>
      </w:pPr>
      <w:r>
        <w:t>Special Tax Annual Report</w:t>
      </w:r>
      <w:r w:rsidR="009E7770">
        <w:t xml:space="preserve"> </w:t>
      </w:r>
      <w:r w:rsidR="00DC6076">
        <w:t>as of June 30, 2021</w:t>
      </w:r>
    </w:p>
    <w:p w:rsidR="002072FF" w:rsidRDefault="00DC6076" w:rsidP="002072FF">
      <w:pPr>
        <w:jc w:val="center"/>
      </w:pPr>
      <w:r>
        <w:t>Fiscal Year 2020</w:t>
      </w:r>
      <w:r w:rsidR="00373586">
        <w:t>-</w:t>
      </w:r>
      <w:r w:rsidR="002072FF">
        <w:t>20</w:t>
      </w:r>
      <w:r>
        <w:t>21</w:t>
      </w:r>
    </w:p>
    <w:p w:rsidR="002072FF" w:rsidRDefault="002072FF" w:rsidP="002072FF">
      <w:r>
        <w:tab/>
        <w:t>Beginning available cash</w:t>
      </w:r>
      <w:r>
        <w:tab/>
      </w:r>
      <w:r>
        <w:tab/>
      </w:r>
      <w:r>
        <w:tab/>
      </w:r>
      <w:r>
        <w:tab/>
      </w:r>
      <w:r>
        <w:tab/>
      </w:r>
      <w:r>
        <w:tab/>
      </w:r>
      <w:r>
        <w:tab/>
        <w:t xml:space="preserve"> </w:t>
      </w:r>
      <w:r w:rsidR="00373586">
        <w:t>$</w:t>
      </w:r>
      <w:r w:rsidR="00DC6076">
        <w:t>15</w:t>
      </w:r>
      <w:r w:rsidR="000B5105">
        <w:t>5,464.33</w:t>
      </w:r>
      <w:r>
        <w:t xml:space="preserve"> </w:t>
      </w:r>
      <w:r>
        <w:tab/>
      </w:r>
    </w:p>
    <w:p w:rsidR="007D34F8" w:rsidRDefault="002072FF" w:rsidP="002072FF">
      <w:r>
        <w:t>Sources</w:t>
      </w:r>
      <w:r>
        <w:tab/>
      </w:r>
      <w:r>
        <w:tab/>
      </w:r>
      <w:r>
        <w:tab/>
      </w:r>
      <w:r>
        <w:tab/>
      </w:r>
      <w:r>
        <w:tab/>
      </w:r>
      <w:r>
        <w:tab/>
      </w:r>
      <w:r>
        <w:tab/>
      </w:r>
      <w:r>
        <w:tab/>
      </w:r>
    </w:p>
    <w:p w:rsidR="00712DA7" w:rsidRDefault="002072FF" w:rsidP="002072FF">
      <w:r>
        <w:tab/>
        <w:t>Revenue from Special Tax</w:t>
      </w:r>
      <w:r>
        <w:tab/>
      </w:r>
      <w:r>
        <w:tab/>
      </w:r>
      <w:r>
        <w:tab/>
        <w:t xml:space="preserve">      </w:t>
      </w:r>
      <w:r>
        <w:tab/>
      </w:r>
      <w:r w:rsidR="008432BF">
        <w:t>25,114.82</w:t>
      </w:r>
    </w:p>
    <w:p w:rsidR="002072FF" w:rsidRDefault="002072FF" w:rsidP="002072FF">
      <w:pPr>
        <w:contextualSpacing/>
      </w:pPr>
      <w:r>
        <w:tab/>
        <w:t>Revenu</w:t>
      </w:r>
      <w:r w:rsidR="008432BF">
        <w:t>e from Secured Property Tax</w:t>
      </w:r>
      <w:r w:rsidR="008432BF">
        <w:tab/>
      </w:r>
      <w:r w:rsidR="008432BF">
        <w:tab/>
      </w:r>
      <w:r w:rsidR="008432BF">
        <w:tab/>
        <w:t>19,230.60</w:t>
      </w:r>
      <w:r>
        <w:tab/>
      </w:r>
      <w:r>
        <w:tab/>
      </w:r>
    </w:p>
    <w:p w:rsidR="002072FF" w:rsidRDefault="002072FF" w:rsidP="002072FF">
      <w:pPr>
        <w:contextualSpacing/>
      </w:pPr>
      <w:r>
        <w:tab/>
        <w:t>Revenue from Unsecured Property Tax</w:t>
      </w:r>
      <w:r>
        <w:tab/>
      </w:r>
      <w:r>
        <w:tab/>
      </w:r>
      <w:r>
        <w:tab/>
        <w:t xml:space="preserve">      </w:t>
      </w:r>
      <w:r w:rsidR="008432BF">
        <w:t>344.05</w:t>
      </w:r>
      <w:r>
        <w:tab/>
      </w:r>
      <w:r>
        <w:tab/>
      </w:r>
    </w:p>
    <w:p w:rsidR="002072FF" w:rsidRDefault="002072FF" w:rsidP="002072FF">
      <w:pPr>
        <w:contextualSpacing/>
      </w:pPr>
      <w:r>
        <w:tab/>
        <w:t>Revenue from Supplement Current</w:t>
      </w:r>
      <w:r>
        <w:tab/>
      </w:r>
      <w:r>
        <w:tab/>
      </w:r>
      <w:r>
        <w:tab/>
        <w:t xml:space="preserve">      </w:t>
      </w:r>
      <w:r w:rsidR="008432BF">
        <w:t>457.35</w:t>
      </w:r>
      <w:r>
        <w:tab/>
      </w:r>
      <w:r>
        <w:tab/>
      </w:r>
    </w:p>
    <w:p w:rsidR="002072FF" w:rsidRDefault="002072FF" w:rsidP="002072FF">
      <w:pPr>
        <w:contextualSpacing/>
      </w:pPr>
      <w:r>
        <w:tab/>
        <w:t>Revenue from Supplement Prior</w:t>
      </w:r>
      <w:r>
        <w:tab/>
      </w:r>
      <w:r>
        <w:tab/>
      </w:r>
      <w:r>
        <w:tab/>
      </w:r>
      <w:r>
        <w:tab/>
        <w:t xml:space="preserve">      </w:t>
      </w:r>
      <w:r w:rsidR="00373586">
        <w:t xml:space="preserve">  </w:t>
      </w:r>
      <w:r w:rsidR="008432BF">
        <w:t>40.88</w:t>
      </w:r>
      <w:r>
        <w:tab/>
      </w:r>
      <w:r>
        <w:tab/>
      </w:r>
    </w:p>
    <w:p w:rsidR="001462C4" w:rsidRDefault="002072FF" w:rsidP="002072FF">
      <w:pPr>
        <w:contextualSpacing/>
      </w:pPr>
      <w:r>
        <w:tab/>
        <w:t>Revenue from Interest</w:t>
      </w:r>
      <w:r>
        <w:tab/>
      </w:r>
      <w:r>
        <w:tab/>
      </w:r>
      <w:r>
        <w:tab/>
      </w:r>
      <w:r>
        <w:tab/>
      </w:r>
      <w:r>
        <w:tab/>
        <w:t xml:space="preserve">   </w:t>
      </w:r>
      <w:r w:rsidR="008432BF">
        <w:t xml:space="preserve">  731.55</w:t>
      </w:r>
    </w:p>
    <w:p w:rsidR="002072FF" w:rsidRDefault="001462C4" w:rsidP="002072FF">
      <w:pPr>
        <w:contextualSpacing/>
      </w:pPr>
      <w:r>
        <w:tab/>
        <w:t xml:space="preserve">ST: Homeowner Prop Tax Relief                                                   </w:t>
      </w:r>
      <w:r w:rsidR="008432BF">
        <w:t>155.00</w:t>
      </w:r>
      <w:r>
        <w:t xml:space="preserve">   </w:t>
      </w:r>
      <w:r w:rsidR="002072FF">
        <w:tab/>
      </w:r>
      <w:r w:rsidR="002072FF">
        <w:tab/>
      </w:r>
    </w:p>
    <w:p w:rsidR="002072FF" w:rsidRDefault="0048544B" w:rsidP="002072FF">
      <w:pPr>
        <w:contextualSpacing/>
      </w:pPr>
      <w:r>
        <w:tab/>
      </w:r>
      <w:proofErr w:type="spellStart"/>
      <w:r w:rsidR="002072FF">
        <w:t>Misc</w:t>
      </w:r>
      <w:proofErr w:type="spellEnd"/>
      <w:r w:rsidR="002072FF">
        <w:t xml:space="preserve"> Revenue</w:t>
      </w:r>
      <w:r w:rsidR="00712DA7">
        <w:tab/>
      </w:r>
      <w:r w:rsidR="00712DA7">
        <w:tab/>
      </w:r>
      <w:r w:rsidR="00712DA7">
        <w:tab/>
      </w:r>
      <w:r w:rsidR="00712DA7">
        <w:tab/>
      </w:r>
      <w:r w:rsidR="00712DA7">
        <w:tab/>
      </w:r>
      <w:r w:rsidR="00712DA7">
        <w:tab/>
        <w:t xml:space="preserve">         </w:t>
      </w:r>
      <w:r w:rsidR="009E7770">
        <w:t>56</w:t>
      </w:r>
      <w:r>
        <w:t>.</w:t>
      </w:r>
      <w:r w:rsidR="009E7770">
        <w:t>69</w:t>
      </w:r>
      <w:r w:rsidR="002072FF">
        <w:tab/>
        <w:t xml:space="preserve"> </w:t>
      </w:r>
    </w:p>
    <w:p w:rsidR="002072FF" w:rsidRDefault="002072FF" w:rsidP="002072FF">
      <w:r>
        <w:tab/>
      </w:r>
      <w:r>
        <w:tab/>
        <w:t>Total Sources</w:t>
      </w:r>
      <w:r>
        <w:tab/>
      </w:r>
      <w:r>
        <w:tab/>
      </w:r>
      <w:r>
        <w:tab/>
      </w:r>
      <w:r>
        <w:tab/>
      </w:r>
      <w:r>
        <w:tab/>
      </w:r>
      <w:r>
        <w:tab/>
      </w:r>
      <w:r>
        <w:tab/>
        <w:t xml:space="preserve">     </w:t>
      </w:r>
      <w:r w:rsidR="001462C4">
        <w:t>$46,</w:t>
      </w:r>
      <w:r w:rsidR="0048544B">
        <w:t>130.94</w:t>
      </w:r>
      <w:r>
        <w:tab/>
      </w:r>
    </w:p>
    <w:p w:rsidR="007D34F8" w:rsidRDefault="002072FF" w:rsidP="007D34F8">
      <w:pPr>
        <w:contextualSpacing/>
      </w:pPr>
      <w:r>
        <w:t>Uses</w:t>
      </w:r>
      <w:r>
        <w:tab/>
      </w:r>
      <w:r w:rsidR="007D34F8">
        <w:t>Road Maintenance</w:t>
      </w:r>
      <w:r w:rsidR="007D34F8">
        <w:tab/>
      </w:r>
      <w:r w:rsidR="007D34F8">
        <w:tab/>
      </w:r>
      <w:r w:rsidR="007D34F8">
        <w:tab/>
      </w:r>
      <w:r w:rsidR="007D34F8">
        <w:tab/>
      </w:r>
      <w:r w:rsidR="007D34F8">
        <w:tab/>
        <w:t xml:space="preserve">  38,286.43</w:t>
      </w:r>
    </w:p>
    <w:p w:rsidR="007D34F8" w:rsidRDefault="007D34F8" w:rsidP="007D34F8">
      <w:pPr>
        <w:contextualSpacing/>
      </w:pPr>
      <w:r>
        <w:t xml:space="preserve">    </w:t>
      </w:r>
      <w:r>
        <w:tab/>
        <w:t>Road: Crack Filler                                                                              135.42</w:t>
      </w:r>
    </w:p>
    <w:p w:rsidR="007D34F8" w:rsidRDefault="007D34F8" w:rsidP="002072FF">
      <w:pPr>
        <w:contextualSpacing/>
      </w:pPr>
    </w:p>
    <w:p w:rsidR="0048544B" w:rsidRDefault="00DA0510" w:rsidP="002072FF">
      <w:pPr>
        <w:contextualSpacing/>
      </w:pPr>
      <w:r>
        <w:tab/>
      </w:r>
      <w:r w:rsidR="0048544B">
        <w:t xml:space="preserve">Telephone (Line2)                                                                           </w:t>
      </w:r>
      <w:r w:rsidR="002B40CD">
        <w:t xml:space="preserve"> </w:t>
      </w:r>
      <w:r w:rsidR="0048544B">
        <w:t>111.05</w:t>
      </w:r>
    </w:p>
    <w:p w:rsidR="00712DA7" w:rsidRDefault="00DA0510" w:rsidP="0048544B">
      <w:pPr>
        <w:ind w:firstLine="720"/>
        <w:contextualSpacing/>
      </w:pPr>
      <w:r>
        <w:t>Website</w:t>
      </w:r>
      <w:r>
        <w:tab/>
      </w:r>
      <w:r>
        <w:tab/>
      </w:r>
      <w:r>
        <w:tab/>
      </w:r>
      <w:r>
        <w:tab/>
      </w:r>
      <w:r>
        <w:tab/>
      </w:r>
      <w:r>
        <w:tab/>
        <w:t xml:space="preserve">      </w:t>
      </w:r>
      <w:r w:rsidR="002B40CD">
        <w:t xml:space="preserve"> </w:t>
      </w:r>
      <w:r w:rsidR="00F1196E">
        <w:t>300.00</w:t>
      </w:r>
    </w:p>
    <w:p w:rsidR="002072FF" w:rsidRDefault="00712DA7" w:rsidP="002072FF">
      <w:pPr>
        <w:contextualSpacing/>
      </w:pPr>
      <w:r>
        <w:tab/>
      </w:r>
      <w:r w:rsidR="002072FF">
        <w:t>Insurance</w:t>
      </w:r>
      <w:r w:rsidR="002072FF">
        <w:tab/>
      </w:r>
      <w:r w:rsidR="002072FF">
        <w:tab/>
      </w:r>
      <w:r w:rsidR="002072FF">
        <w:tab/>
      </w:r>
      <w:r w:rsidR="002072FF">
        <w:tab/>
      </w:r>
      <w:r w:rsidR="002072FF">
        <w:tab/>
      </w:r>
      <w:r w:rsidR="002072FF">
        <w:tab/>
        <w:t xml:space="preserve">    </w:t>
      </w:r>
      <w:r w:rsidR="0048544B">
        <w:t>2,340</w:t>
      </w:r>
      <w:r>
        <w:t>.00</w:t>
      </w:r>
      <w:r w:rsidR="002072FF">
        <w:tab/>
      </w:r>
      <w:r w:rsidR="002072FF">
        <w:tab/>
      </w:r>
    </w:p>
    <w:p w:rsidR="002072FF" w:rsidRDefault="002072FF" w:rsidP="002072FF">
      <w:pPr>
        <w:contextualSpacing/>
      </w:pPr>
      <w:r>
        <w:tab/>
        <w:t>Memberships</w:t>
      </w:r>
      <w:r>
        <w:tab/>
      </w:r>
      <w:r>
        <w:tab/>
      </w:r>
      <w:r>
        <w:tab/>
      </w:r>
      <w:r>
        <w:tab/>
      </w:r>
      <w:r>
        <w:tab/>
      </w:r>
      <w:r>
        <w:tab/>
        <w:t xml:space="preserve">      </w:t>
      </w:r>
      <w:r w:rsidR="007D34F8">
        <w:t xml:space="preserve"> </w:t>
      </w:r>
      <w:r w:rsidR="0048544B">
        <w:t>21</w:t>
      </w:r>
      <w:r w:rsidR="00F1196E">
        <w:t>6</w:t>
      </w:r>
      <w:r>
        <w:t>.00</w:t>
      </w:r>
      <w:r>
        <w:tab/>
      </w:r>
      <w:r>
        <w:tab/>
      </w:r>
    </w:p>
    <w:p w:rsidR="002072FF" w:rsidRDefault="002072FF" w:rsidP="002072FF">
      <w:pPr>
        <w:contextualSpacing/>
      </w:pPr>
      <w:r>
        <w:tab/>
        <w:t>Professional services</w:t>
      </w:r>
      <w:r>
        <w:tab/>
      </w:r>
      <w:r>
        <w:tab/>
      </w:r>
      <w:r>
        <w:tab/>
      </w:r>
      <w:r>
        <w:tab/>
      </w:r>
      <w:r>
        <w:tab/>
        <w:t xml:space="preserve">    1,300.00</w:t>
      </w:r>
      <w:r>
        <w:tab/>
      </w:r>
      <w:r>
        <w:tab/>
      </w:r>
    </w:p>
    <w:p w:rsidR="002072FF" w:rsidRDefault="002072FF" w:rsidP="002072FF">
      <w:pPr>
        <w:contextualSpacing/>
      </w:pPr>
      <w:r>
        <w:tab/>
      </w:r>
      <w:r w:rsidR="0048544B">
        <w:t xml:space="preserve">Postage                                                                                                 33.00  </w:t>
      </w:r>
      <w:r>
        <w:tab/>
      </w:r>
      <w:r>
        <w:tab/>
      </w:r>
    </w:p>
    <w:p w:rsidR="002072FF" w:rsidRDefault="002072FF" w:rsidP="002072FF">
      <w:pPr>
        <w:contextualSpacing/>
      </w:pPr>
      <w:r>
        <w:tab/>
      </w:r>
      <w:r w:rsidR="00DA0510">
        <w:t xml:space="preserve">Post </w:t>
      </w:r>
      <w:r>
        <w:t xml:space="preserve">Office </w:t>
      </w:r>
      <w:r w:rsidR="00DA0510">
        <w:t>Box</w:t>
      </w:r>
      <w:r>
        <w:tab/>
      </w:r>
      <w:r>
        <w:tab/>
      </w:r>
      <w:r>
        <w:tab/>
      </w:r>
      <w:r>
        <w:tab/>
      </w:r>
      <w:r>
        <w:tab/>
        <w:t xml:space="preserve">    </w:t>
      </w:r>
      <w:r>
        <w:tab/>
        <w:t xml:space="preserve">          6</w:t>
      </w:r>
      <w:r w:rsidR="00DA0510">
        <w:t>4</w:t>
      </w:r>
      <w:r>
        <w:t>.00</w:t>
      </w:r>
      <w:r>
        <w:tab/>
      </w:r>
      <w:r>
        <w:tab/>
      </w:r>
    </w:p>
    <w:p w:rsidR="002072FF" w:rsidRDefault="002072FF" w:rsidP="002072FF">
      <w:pPr>
        <w:contextualSpacing/>
      </w:pPr>
      <w:r>
        <w:tab/>
        <w:t>Rent</w:t>
      </w:r>
      <w:r>
        <w:tab/>
      </w:r>
      <w:r>
        <w:tab/>
      </w:r>
      <w:r>
        <w:tab/>
      </w:r>
      <w:r>
        <w:tab/>
      </w:r>
      <w:r>
        <w:tab/>
      </w:r>
      <w:r>
        <w:tab/>
      </w:r>
      <w:r>
        <w:tab/>
        <w:t xml:space="preserve">        </w:t>
      </w:r>
      <w:r w:rsidR="0048544B">
        <w:t xml:space="preserve"> </w:t>
      </w:r>
      <w:r w:rsidR="007D34F8">
        <w:t xml:space="preserve"> </w:t>
      </w:r>
      <w:r w:rsidR="0048544B">
        <w:t>5</w:t>
      </w:r>
      <w:r w:rsidR="00271226">
        <w:t>0</w:t>
      </w:r>
      <w:r w:rsidR="00712DA7">
        <w:t>.00</w:t>
      </w:r>
      <w:r>
        <w:tab/>
      </w:r>
      <w:r>
        <w:tab/>
      </w:r>
    </w:p>
    <w:p w:rsidR="0048544B" w:rsidRDefault="002072FF" w:rsidP="002072FF">
      <w:pPr>
        <w:contextualSpacing/>
      </w:pPr>
      <w:r>
        <w:tab/>
        <w:t>Publication/Legal Notices</w:t>
      </w:r>
      <w:r>
        <w:tab/>
      </w:r>
      <w:r>
        <w:tab/>
      </w:r>
      <w:r>
        <w:tab/>
      </w:r>
      <w:r>
        <w:tab/>
        <w:t xml:space="preserve">          </w:t>
      </w:r>
      <w:r w:rsidR="0048544B">
        <w:t>59.40</w:t>
      </w:r>
    </w:p>
    <w:p w:rsidR="002072FF" w:rsidRDefault="0048544B" w:rsidP="002072FF">
      <w:pPr>
        <w:contextualSpacing/>
      </w:pPr>
      <w:r>
        <w:tab/>
        <w:t xml:space="preserve">EDC Registrar of Voters                                                                      45.00         </w:t>
      </w:r>
      <w:r w:rsidR="002072FF">
        <w:tab/>
      </w:r>
      <w:r w:rsidR="002072FF">
        <w:tab/>
      </w:r>
    </w:p>
    <w:p w:rsidR="002072FF" w:rsidRDefault="002072FF" w:rsidP="002072FF">
      <w:pPr>
        <w:contextualSpacing/>
      </w:pPr>
      <w:r>
        <w:tab/>
      </w:r>
      <w:r w:rsidR="00DA0510">
        <w:t>Agency Admin</w:t>
      </w:r>
      <w:r w:rsidR="007D34F8">
        <w:t>istration</w:t>
      </w:r>
      <w:r w:rsidR="00DA0510">
        <w:t xml:space="preserve"> Fee</w:t>
      </w:r>
      <w:r w:rsidR="007D34F8">
        <w:t xml:space="preserve"> </w:t>
      </w:r>
      <w:r>
        <w:tab/>
      </w:r>
      <w:r>
        <w:tab/>
      </w:r>
      <w:r>
        <w:tab/>
      </w:r>
      <w:r>
        <w:tab/>
        <w:t xml:space="preserve">          </w:t>
      </w:r>
      <w:r w:rsidR="007D34F8">
        <w:t xml:space="preserve"> </w:t>
      </w:r>
      <w:r w:rsidR="0048544B">
        <w:t>33.67</w:t>
      </w:r>
      <w:r>
        <w:tab/>
      </w:r>
      <w:r>
        <w:tab/>
      </w:r>
    </w:p>
    <w:p w:rsidR="002072FF" w:rsidRDefault="002072FF" w:rsidP="002072FF">
      <w:r>
        <w:tab/>
      </w:r>
      <w:r>
        <w:tab/>
        <w:t>Total Uses</w:t>
      </w:r>
      <w:r w:rsidR="00115302">
        <w:t xml:space="preserve"> </w:t>
      </w:r>
      <w:r>
        <w:tab/>
      </w:r>
      <w:r>
        <w:tab/>
      </w:r>
      <w:r>
        <w:tab/>
      </w:r>
      <w:r>
        <w:tab/>
      </w:r>
      <w:r>
        <w:tab/>
      </w:r>
      <w:r>
        <w:tab/>
      </w:r>
      <w:r w:rsidR="00115302">
        <w:tab/>
        <w:t xml:space="preserve">     </w:t>
      </w:r>
      <w:r>
        <w:t>$(</w:t>
      </w:r>
      <w:r w:rsidR="0048544B">
        <w:t>42</w:t>
      </w:r>
      <w:r w:rsidR="00271226">
        <w:t>,</w:t>
      </w:r>
      <w:r w:rsidR="0048544B">
        <w:t>973.97</w:t>
      </w:r>
      <w:r>
        <w:t>)</w:t>
      </w:r>
      <w:r>
        <w:tab/>
      </w:r>
    </w:p>
    <w:p w:rsidR="007D34F8" w:rsidRDefault="00271226" w:rsidP="002072FF">
      <w:r>
        <w:t xml:space="preserve">     2020</w:t>
      </w:r>
      <w:r w:rsidR="009E7770">
        <w:t>-21</w:t>
      </w:r>
      <w:r>
        <w:t xml:space="preserve"> Year </w:t>
      </w:r>
      <w:r w:rsidR="00890510">
        <w:t xml:space="preserve">                                                                                                                         </w:t>
      </w:r>
      <w:r w:rsidR="009E7770">
        <w:t xml:space="preserve"> $ 4,156.97         </w:t>
      </w:r>
    </w:p>
    <w:p w:rsidR="00CE04F7" w:rsidRDefault="002072FF" w:rsidP="00D426E5">
      <w:r>
        <w:t>Ending available Cash</w:t>
      </w:r>
      <w:r>
        <w:tab/>
      </w:r>
      <w:r>
        <w:tab/>
      </w:r>
      <w:r>
        <w:tab/>
      </w:r>
      <w:r>
        <w:tab/>
      </w:r>
      <w:r>
        <w:tab/>
      </w:r>
      <w:r>
        <w:tab/>
      </w:r>
      <w:r>
        <w:tab/>
      </w:r>
      <w:r>
        <w:tab/>
        <w:t xml:space="preserve">     </w:t>
      </w:r>
      <w:r w:rsidR="007D34F8">
        <w:t xml:space="preserve">    </w:t>
      </w:r>
      <w:r>
        <w:t xml:space="preserve">   </w:t>
      </w:r>
      <w:r w:rsidR="00DA0510">
        <w:t xml:space="preserve">   </w:t>
      </w:r>
      <w:r w:rsidR="00115302">
        <w:t xml:space="preserve">     </w:t>
      </w:r>
      <w:r>
        <w:t>$</w:t>
      </w:r>
      <w:r w:rsidR="000B5105">
        <w:t>158,621.30</w:t>
      </w:r>
      <w:r>
        <w:tab/>
      </w:r>
    </w:p>
    <w:p w:rsidR="006B660C" w:rsidRDefault="0059653D" w:rsidP="00452691">
      <w:pPr>
        <w:tabs>
          <w:tab w:val="left" w:pos="6675"/>
        </w:tabs>
      </w:pPr>
      <w:r>
        <w:lastRenderedPageBreak/>
        <w:t>2020-21</w:t>
      </w:r>
      <w:r w:rsidR="006B660C">
        <w:t xml:space="preserve"> Special Tax Annual Report</w:t>
      </w:r>
      <w:r w:rsidR="00452691">
        <w:tab/>
      </w:r>
      <w:bookmarkStart w:id="0" w:name="_GoBack"/>
      <w:bookmarkEnd w:id="0"/>
    </w:p>
    <w:p w:rsidR="006B660C" w:rsidRDefault="006B660C" w:rsidP="006B660C"/>
    <w:p w:rsidR="006B660C" w:rsidRDefault="006B660C" w:rsidP="006B660C">
      <w:r w:rsidRPr="006B660C">
        <w:rPr>
          <w:b/>
        </w:rPr>
        <w:t>Background:</w:t>
      </w:r>
      <w:r>
        <w:t xml:space="preserve">  Certain direct charge levies are subject to the Local Agency Special Tax &amp; Bond Accountability Act (Accountability Act) as codified in Government Code </w:t>
      </w:r>
      <w:r>
        <w:rPr>
          <w:rFonts w:cstheme="minorHAnsi"/>
        </w:rPr>
        <w:t>§</w:t>
      </w:r>
      <w:r>
        <w:t xml:space="preserve">50075 et seq. and </w:t>
      </w:r>
      <w:r>
        <w:rPr>
          <w:rFonts w:cstheme="minorHAnsi"/>
        </w:rPr>
        <w:t>§</w:t>
      </w:r>
      <w:r>
        <w:t>53410 et seq.  This includes special taxes such as “Voter-Approved Special Taxes”, Qualified Special Taxes”, and bonded “Mello-</w:t>
      </w:r>
      <w:proofErr w:type="spellStart"/>
      <w:r>
        <w:t>Roos</w:t>
      </w:r>
      <w:proofErr w:type="spellEnd"/>
      <w:r>
        <w:t xml:space="preserve"> community Facilities District Act of 1982 Special Taxes. </w:t>
      </w:r>
    </w:p>
    <w:p w:rsidR="006B660C" w:rsidRDefault="006B660C" w:rsidP="006B660C">
      <w:r>
        <w:t>The Accountability Act requires a Board to have placed a report on its’ public meeting agenda.  The report is to show the amount of money collected and expended for the Special Tax</w:t>
      </w:r>
      <w:r w:rsidR="00A0379E">
        <w:t>.</w:t>
      </w:r>
      <w:r>
        <w:t xml:space="preserve">  </w:t>
      </w:r>
      <w:r w:rsidR="00A0379E">
        <w:t xml:space="preserve">The report shall also provide the purpose of the Special Tax and its current status. </w:t>
      </w:r>
    </w:p>
    <w:p w:rsidR="00843E34" w:rsidRDefault="0041000D" w:rsidP="00D426E5">
      <w:r>
        <w:t>Special Tax approved by election 7/15/1997</w:t>
      </w:r>
    </w:p>
    <w:p w:rsidR="0041000D" w:rsidRDefault="0041000D" w:rsidP="00D426E5">
      <w:r w:rsidRPr="006B660C">
        <w:rPr>
          <w:b/>
        </w:rPr>
        <w:t>Purpose:</w:t>
      </w:r>
      <w:r>
        <w:t xml:space="preserve">  Road Improvement and Maintenance.</w:t>
      </w:r>
    </w:p>
    <w:p w:rsidR="0041000D" w:rsidRDefault="0041000D" w:rsidP="00D426E5">
      <w:r w:rsidRPr="006B660C">
        <w:rPr>
          <w:b/>
        </w:rPr>
        <w:t xml:space="preserve">Status: </w:t>
      </w:r>
      <w:r>
        <w:t xml:space="preserve"> Road maintenance is an ongoing project that does not have a consistent year-to-year expenditure, any unspent money in one year is carried forward to be used in future years for road maintenance and administration cost necessary to accomplish and continue maintaining the roads.</w:t>
      </w:r>
      <w:r w:rsidR="00114392">
        <w:t xml:space="preserve">   The    2021-22 Budget has been approved to do long overdue extensive road maintenance work on the satellite roads.</w:t>
      </w:r>
    </w:p>
    <w:p w:rsidR="006B660C" w:rsidRDefault="006B660C" w:rsidP="00D426E5">
      <w:proofErr w:type="gramStart"/>
      <w:r>
        <w:t>The 20</w:t>
      </w:r>
      <w:r w:rsidR="002B40CD">
        <w:t>20-21</w:t>
      </w:r>
      <w:r>
        <w:t xml:space="preserve"> Garden Valley Ranch Estates Community Service District Special Tax Report has been reviewed and approved at the </w:t>
      </w:r>
      <w:r w:rsidR="002B40CD">
        <w:t>Novem</w:t>
      </w:r>
      <w:r>
        <w:t>ber 1</w:t>
      </w:r>
      <w:r w:rsidR="0059653D">
        <w:t>9</w:t>
      </w:r>
      <w:r w:rsidRPr="006B660C">
        <w:rPr>
          <w:vertAlign w:val="superscript"/>
        </w:rPr>
        <w:t>th</w:t>
      </w:r>
      <w:r w:rsidR="00114392">
        <w:t xml:space="preserve"> 2021</w:t>
      </w:r>
      <w:r>
        <w:t xml:space="preserve"> Board Meeting.</w:t>
      </w:r>
      <w:proofErr w:type="gramEnd"/>
    </w:p>
    <w:p w:rsidR="006B660C" w:rsidRDefault="006B660C" w:rsidP="00D426E5"/>
    <w:p w:rsidR="00A0379E" w:rsidRPr="00A0379E" w:rsidRDefault="00A0379E" w:rsidP="00D426E5">
      <w:pPr>
        <w:contextualSpacing/>
      </w:pPr>
      <w:r>
        <w:rPr>
          <w:u w:val="single"/>
        </w:rPr>
        <w:t>_______________________________________</w:t>
      </w:r>
      <w:r w:rsidRPr="00A0379E">
        <w:rPr>
          <w:u w:val="single"/>
        </w:rPr>
        <w:t xml:space="preserve">                  </w:t>
      </w:r>
      <w:r w:rsidRPr="00A0379E">
        <w:t xml:space="preserve">                                                              </w:t>
      </w:r>
    </w:p>
    <w:p w:rsidR="006B660C" w:rsidRDefault="006B660C" w:rsidP="00D426E5">
      <w:pPr>
        <w:contextualSpacing/>
      </w:pPr>
      <w:r>
        <w:t>Don Weiland, Chairman of the Board of Directors                 date:</w:t>
      </w:r>
    </w:p>
    <w:p w:rsidR="00115302" w:rsidRDefault="00115302" w:rsidP="00D426E5"/>
    <w:p w:rsidR="006B660C" w:rsidRDefault="00A0379E" w:rsidP="00D426E5">
      <w:pPr>
        <w:contextualSpacing/>
      </w:pPr>
      <w:r>
        <w:t>_______________________________________</w:t>
      </w:r>
    </w:p>
    <w:p w:rsidR="006B660C" w:rsidRDefault="006B660C" w:rsidP="00D426E5">
      <w:pPr>
        <w:contextualSpacing/>
      </w:pPr>
      <w:r>
        <w:t>Director</w:t>
      </w:r>
    </w:p>
    <w:p w:rsidR="00115302" w:rsidRDefault="00115302" w:rsidP="00D426E5"/>
    <w:p w:rsidR="006B660C" w:rsidRDefault="00A0379E" w:rsidP="00D426E5">
      <w:pPr>
        <w:contextualSpacing/>
      </w:pPr>
      <w:r>
        <w:t>_______________________________________</w:t>
      </w:r>
    </w:p>
    <w:p w:rsidR="006B660C" w:rsidRDefault="006B660C" w:rsidP="00D426E5">
      <w:pPr>
        <w:contextualSpacing/>
      </w:pPr>
      <w:r>
        <w:t>Director</w:t>
      </w:r>
    </w:p>
    <w:p w:rsidR="00115302" w:rsidRDefault="00115302" w:rsidP="00115302">
      <w:pPr>
        <w:tabs>
          <w:tab w:val="left" w:pos="6540"/>
        </w:tabs>
      </w:pPr>
      <w:r>
        <w:tab/>
      </w:r>
    </w:p>
    <w:p w:rsidR="006B660C" w:rsidRDefault="00A0379E" w:rsidP="00D426E5">
      <w:pPr>
        <w:contextualSpacing/>
      </w:pPr>
      <w:r>
        <w:t>_______________________________________</w:t>
      </w:r>
    </w:p>
    <w:p w:rsidR="006B660C" w:rsidRPr="00D426E5" w:rsidRDefault="006B660C" w:rsidP="00D426E5">
      <w:pPr>
        <w:contextualSpacing/>
      </w:pPr>
      <w:r>
        <w:t>Prepared by:  Marianne Agudo, Sec</w:t>
      </w:r>
      <w:proofErr w:type="gramStart"/>
      <w:r>
        <w:t>./</w:t>
      </w:r>
      <w:proofErr w:type="gramEnd"/>
      <w:r>
        <w:t>Treas</w:t>
      </w:r>
    </w:p>
    <w:sectPr w:rsidR="006B660C" w:rsidRPr="00D426E5" w:rsidSect="00AB36AC">
      <w:headerReference w:type="default" r:id="rId9"/>
      <w:footerReference w:type="default" r:id="rId10"/>
      <w:pgSz w:w="12240" w:h="15840"/>
      <w:pgMar w:top="-718" w:right="1440" w:bottom="72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976" w:rsidRDefault="00816976" w:rsidP="001F4767">
      <w:pPr>
        <w:spacing w:after="0" w:line="240" w:lineRule="auto"/>
      </w:pPr>
      <w:r>
        <w:separator/>
      </w:r>
    </w:p>
  </w:endnote>
  <w:endnote w:type="continuationSeparator" w:id="0">
    <w:p w:rsidR="00816976" w:rsidRDefault="00816976" w:rsidP="001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Pr="001F4767" w:rsidRDefault="001F4767" w:rsidP="001F4767">
    <w:pPr>
      <w:pStyle w:val="Footer"/>
      <w:ind w:left="360"/>
      <w:rPr>
        <w:sz w:val="16"/>
        <w:szCs w:val="16"/>
      </w:rPr>
    </w:pPr>
    <w:r w:rsidRPr="001F4767">
      <w:rPr>
        <w:noProof/>
      </w:rPr>
      <mc:AlternateContent>
        <mc:Choice Requires="wps">
          <w:drawing>
            <wp:anchor distT="0" distB="0" distL="114300" distR="114300" simplePos="0" relativeHeight="251659264" behindDoc="0" locked="0" layoutInCell="1" allowOverlap="1" wp14:anchorId="3B61699F" wp14:editId="231DCFFB">
              <wp:simplePos x="0" y="0"/>
              <wp:positionH relativeFrom="margin">
                <wp:align>center</wp:align>
              </wp:positionH>
              <wp:positionV relativeFrom="paragraph">
                <wp:posOffset>17145</wp:posOffset>
              </wp:positionV>
              <wp:extent cx="6886575" cy="0"/>
              <wp:effectExtent l="0" t="19050" r="9525" b="38100"/>
              <wp:wrapNone/>
              <wp:docPr id="12" name="Straight Connector 12"/>
              <wp:cNvGraphicFramePr/>
              <a:graphic xmlns:a="http://schemas.openxmlformats.org/drawingml/2006/main">
                <a:graphicData uri="http://schemas.microsoft.com/office/word/2010/wordprocessingShape">
                  <wps:wsp>
                    <wps:cNvCnPr/>
                    <wps:spPr>
                      <a:xfrm>
                        <a:off x="0" y="0"/>
                        <a:ext cx="6886575" cy="0"/>
                      </a:xfrm>
                      <a:prstGeom prst="line">
                        <a:avLst/>
                      </a:prstGeom>
                      <a:ln w="53975"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5pt" to="5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" strokecolor="#17365d [2415]" strokeweight="4.25pt">
              <v:stroke linestyle="thickThin"/>
              <w10:wrap anchorx="margin"/>
            </v:line>
          </w:pict>
        </mc:Fallback>
      </mc:AlternateContent>
    </w:r>
  </w:p>
  <w:p w:rsidR="001F4767" w:rsidRDefault="003A49CF" w:rsidP="001F4767">
    <w:pPr>
      <w:pStyle w:val="Footer"/>
      <w:ind w:left="360"/>
      <w:jc w:val="center"/>
      <w:rPr>
        <w:rStyle w:val="Hyperlink"/>
        <w:b/>
        <w:sz w:val="16"/>
        <w:szCs w:val="16"/>
      </w:rPr>
    </w:pPr>
    <w:r>
      <w:rPr>
        <w:b/>
        <w:color w:val="0F243E" w:themeColor="text2" w:themeShade="80"/>
        <w:sz w:val="16"/>
        <w:szCs w:val="16"/>
      </w:rPr>
      <w:t>P.O. Box 273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49C09425" wp14:editId="7C001F9D">
          <wp:extent cx="57150" cy="571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r w:rsidR="00A13132">
      <w:rPr>
        <w:b/>
        <w:color w:val="0F243E" w:themeColor="text2" w:themeShade="80"/>
        <w:sz w:val="16"/>
        <w:szCs w:val="16"/>
      </w:rPr>
      <w:t>Garden Valley, CA  95633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2BC9B183" wp14:editId="73ABC295">
          <wp:extent cx="57150" cy="571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hyperlink r:id="rId2" w:history="1">
      <w:r w:rsidR="00D4448C" w:rsidRPr="00746E7F">
        <w:rPr>
          <w:rStyle w:val="Hyperlink"/>
          <w:b/>
          <w:sz w:val="16"/>
          <w:szCs w:val="16"/>
        </w:rPr>
        <w:t>www.gardenvalleyranch@hotmail.com</w:t>
      </w:r>
    </w:hyperlink>
  </w:p>
  <w:p w:rsidR="00DA4258" w:rsidRDefault="00DA4258" w:rsidP="001F4767">
    <w:pPr>
      <w:pStyle w:val="Footer"/>
      <w:ind w:left="360"/>
      <w:jc w:val="center"/>
      <w:rPr>
        <w:b/>
        <w:sz w:val="16"/>
        <w:szCs w:val="16"/>
      </w:rPr>
    </w:pPr>
    <w:r>
      <w:rPr>
        <w:b/>
        <w:color w:val="0F243E" w:themeColor="text2" w:themeShade="80"/>
        <w:sz w:val="16"/>
        <w:szCs w:val="16"/>
      </w:rPr>
      <w:t>District Phone Number: (530) 363-1323</w:t>
    </w:r>
  </w:p>
  <w:p w:rsidR="00D4448C" w:rsidRPr="009F4603" w:rsidRDefault="00DA4258" w:rsidP="001F4767">
    <w:pPr>
      <w:pStyle w:val="Footer"/>
      <w:ind w:left="360"/>
      <w:jc w:val="center"/>
      <w:rPr>
        <w:b/>
        <w:color w:val="0F243E" w:themeColor="text2" w:themeShade="80"/>
        <w:sz w:val="16"/>
        <w:szCs w:val="16"/>
      </w:rPr>
    </w:pPr>
    <w:r>
      <w:rPr>
        <w:b/>
        <w:color w:val="0F243E" w:themeColor="text2" w:themeShade="80"/>
        <w:sz w:val="16"/>
        <w:szCs w:val="16"/>
      </w:rPr>
      <w:t xml:space="preserve">GENERAL MANAGER:  </w:t>
    </w:r>
    <w:r w:rsidR="009E7770">
      <w:rPr>
        <w:b/>
        <w:color w:val="0F243E" w:themeColor="text2" w:themeShade="80"/>
        <w:sz w:val="16"/>
        <w:szCs w:val="16"/>
      </w:rPr>
      <w:t xml:space="preserve">Kathleen </w:t>
    </w:r>
    <w:proofErr w:type="spellStart"/>
    <w:r w:rsidR="009E7770">
      <w:rPr>
        <w:b/>
        <w:color w:val="0F243E" w:themeColor="text2" w:themeShade="80"/>
        <w:sz w:val="16"/>
        <w:szCs w:val="16"/>
      </w:rPr>
      <w:t>Decurtis</w:t>
    </w:r>
    <w:proofErr w:type="spellEnd"/>
  </w:p>
  <w:p w:rsidR="00D4448C" w:rsidRDefault="00D4448C" w:rsidP="00D4448C">
    <w:pPr>
      <w:pStyle w:val="Footer"/>
      <w:ind w:left="360"/>
      <w:jc w:val="center"/>
      <w:rPr>
        <w:b/>
        <w:color w:val="0F243E" w:themeColor="text2" w:themeShade="80"/>
        <w:sz w:val="16"/>
        <w:szCs w:val="16"/>
      </w:rPr>
    </w:pPr>
    <w:r>
      <w:rPr>
        <w:b/>
        <w:color w:val="0F243E" w:themeColor="text2" w:themeShade="80"/>
        <w:sz w:val="16"/>
        <w:szCs w:val="16"/>
      </w:rPr>
      <w:t xml:space="preserve">CHAIRMAN OF THE BOAD: Don Weiland </w:t>
    </w:r>
    <w:r w:rsidR="001F4767" w:rsidRPr="009F4603">
      <w:rPr>
        <w:b/>
        <w:color w:val="0F243E" w:themeColor="text2" w:themeShade="80"/>
        <w:sz w:val="16"/>
        <w:szCs w:val="16"/>
      </w:rPr>
      <w:t xml:space="preserve"> </w:t>
    </w:r>
    <w:r>
      <w:rPr>
        <w:b/>
        <w:color w:val="0F243E" w:themeColor="text2" w:themeShade="80"/>
        <w:sz w:val="16"/>
        <w:szCs w:val="16"/>
      </w:rPr>
      <w:t xml:space="preserve">    </w:t>
    </w:r>
  </w:p>
  <w:p w:rsidR="00BF5712" w:rsidRDefault="00DA4258" w:rsidP="00BF5712">
    <w:pPr>
      <w:pStyle w:val="Footer"/>
      <w:ind w:left="360"/>
      <w:jc w:val="center"/>
      <w:rPr>
        <w:b/>
        <w:color w:val="0F243E" w:themeColor="text2" w:themeShade="80"/>
        <w:sz w:val="16"/>
        <w:szCs w:val="16"/>
      </w:rPr>
    </w:pPr>
    <w:r>
      <w:rPr>
        <w:b/>
        <w:color w:val="0F243E" w:themeColor="text2" w:themeShade="80"/>
        <w:sz w:val="16"/>
        <w:szCs w:val="16"/>
      </w:rPr>
      <w:t>DIRECTORS: Frank Clark,</w:t>
    </w:r>
    <w:r w:rsidR="00D4448C">
      <w:rPr>
        <w:b/>
        <w:color w:val="0F243E" w:themeColor="text2" w:themeShade="80"/>
        <w:sz w:val="16"/>
        <w:szCs w:val="16"/>
      </w:rPr>
      <w:t xml:space="preserve"> </w:t>
    </w:r>
    <w:r w:rsidR="009E7770">
      <w:rPr>
        <w:b/>
        <w:color w:val="0F243E" w:themeColor="text2" w:themeShade="80"/>
        <w:sz w:val="16"/>
        <w:szCs w:val="16"/>
      </w:rPr>
      <w:t xml:space="preserve">Inga Cornett, </w:t>
    </w:r>
    <w:r>
      <w:rPr>
        <w:b/>
        <w:color w:val="0F243E" w:themeColor="text2" w:themeShade="80"/>
        <w:sz w:val="16"/>
        <w:szCs w:val="16"/>
      </w:rPr>
      <w:t xml:space="preserve">Lee Gardner, </w:t>
    </w:r>
    <w:r w:rsidR="009E7770">
      <w:rPr>
        <w:b/>
        <w:color w:val="0F243E" w:themeColor="text2" w:themeShade="80"/>
        <w:sz w:val="16"/>
        <w:szCs w:val="16"/>
      </w:rPr>
      <w:t>1 vacant</w:t>
    </w:r>
  </w:p>
  <w:p w:rsidR="001F4767" w:rsidRDefault="00D4448C" w:rsidP="009E7770">
    <w:pPr>
      <w:pStyle w:val="Footer"/>
      <w:ind w:left="360"/>
      <w:jc w:val="center"/>
      <w:rPr>
        <w:b/>
        <w:color w:val="0F243E" w:themeColor="text2" w:themeShade="80"/>
        <w:sz w:val="16"/>
        <w:szCs w:val="16"/>
      </w:rPr>
    </w:pPr>
    <w:r>
      <w:rPr>
        <w:b/>
        <w:color w:val="0F243E" w:themeColor="text2" w:themeShade="80"/>
        <w:sz w:val="16"/>
        <w:szCs w:val="16"/>
      </w:rPr>
      <w:t>S</w:t>
    </w:r>
    <w:r w:rsidR="00BF5712">
      <w:rPr>
        <w:b/>
        <w:color w:val="0F243E" w:themeColor="text2" w:themeShade="80"/>
        <w:sz w:val="16"/>
        <w:szCs w:val="16"/>
      </w:rPr>
      <w:t xml:space="preserve">ECRETARY/TREASURER:  Marianne </w:t>
    </w:r>
    <w:proofErr w:type="spellStart"/>
    <w:r w:rsidR="00BF5712">
      <w:rPr>
        <w:b/>
        <w:color w:val="0F243E" w:themeColor="text2" w:themeShade="80"/>
        <w:sz w:val="16"/>
        <w:szCs w:val="16"/>
      </w:rPr>
      <w:t>Agudo</w:t>
    </w:r>
    <w:proofErr w:type="spellEnd"/>
  </w:p>
  <w:p w:rsidR="00114392" w:rsidRDefault="00114392" w:rsidP="009E7770">
    <w:pPr>
      <w:pStyle w:val="Footer"/>
      <w:ind w:lef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976" w:rsidRDefault="00816976" w:rsidP="001F4767">
      <w:pPr>
        <w:spacing w:after="0" w:line="240" w:lineRule="auto"/>
      </w:pPr>
      <w:r>
        <w:separator/>
      </w:r>
    </w:p>
  </w:footnote>
  <w:footnote w:type="continuationSeparator" w:id="0">
    <w:p w:rsidR="00816976" w:rsidRDefault="00816976" w:rsidP="001F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Default="00AB36AC" w:rsidP="00AB36AC">
    <w:pPr>
      <w:pStyle w:val="Header"/>
      <w:tabs>
        <w:tab w:val="clear" w:pos="4680"/>
        <w:tab w:val="clear" w:pos="9360"/>
        <w:tab w:val="left" w:pos="3913"/>
      </w:tabs>
      <w:jc w:val="center"/>
    </w:pPr>
    <w:r>
      <w:rPr>
        <w:noProof/>
      </w:rPr>
      <w:drawing>
        <wp:inline distT="0" distB="0" distL="0" distR="0" wp14:anchorId="47186904" wp14:editId="0E819C1E">
          <wp:extent cx="2868973" cy="1614104"/>
          <wp:effectExtent l="76200" t="76200" r="83820" b="9582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ValleyRanch.jpg"/>
                  <pic:cNvPicPr/>
                </pic:nvPicPr>
                <pic:blipFill>
                  <a:blip r:embed="rId1">
                    <a:extLst>
                      <a:ext uri="{28A0092B-C50C-407E-A947-70E740481C1C}">
                        <a14:useLocalDpi xmlns:a14="http://schemas.microsoft.com/office/drawing/2010/main" val="0"/>
                      </a:ext>
                    </a:extLst>
                  </a:blip>
                  <a:stretch>
                    <a:fillRect/>
                  </a:stretch>
                </pic:blipFill>
                <pic:spPr>
                  <a:xfrm>
                    <a:off x="0" y="0"/>
                    <a:ext cx="2868167" cy="161365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3268D3">
      <w:rPr>
        <w:noProof/>
      </w:rPr>
      <mc:AlternateContent>
        <mc:Choice Requires="wps">
          <w:drawing>
            <wp:anchor distT="0" distB="0" distL="114300" distR="114300" simplePos="0" relativeHeight="251661312" behindDoc="0" locked="0" layoutInCell="1" allowOverlap="1" wp14:anchorId="1D4EE053" wp14:editId="7600972E">
              <wp:simplePos x="0" y="0"/>
              <wp:positionH relativeFrom="column">
                <wp:posOffset>1335825</wp:posOffset>
              </wp:positionH>
              <wp:positionV relativeFrom="paragraph">
                <wp:posOffset>1440180</wp:posOffset>
              </wp:positionV>
              <wp:extent cx="3450245" cy="25154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245" cy="251544"/>
                      </a:xfrm>
                      <a:prstGeom prst="rect">
                        <a:avLst/>
                      </a:prstGeom>
                      <a:solidFill>
                        <a:srgbClr val="FFFFFF"/>
                      </a:solidFill>
                      <a:ln w="9525">
                        <a:noFill/>
                        <a:miter lim="800000"/>
                        <a:headEnd/>
                        <a:tailEnd/>
                      </a:ln>
                    </wps:spPr>
                    <wps:txbx>
                      <w:txbxContent>
                        <w:p w:rsidR="003268D3" w:rsidRDefault="003268D3">
                          <w:r>
                            <w:t>Garden Valley Ranch Estates Community Service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pt;margin-top:113.4pt;width:271.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" stroked="f">
              <v:textbox>
                <w:txbxContent>
                  <w:p w:rsidR="003268D3" w:rsidRDefault="003268D3">
                    <w:r>
                      <w:t>Garden Valley Ranch Estates Community Service District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34F"/>
    <w:multiLevelType w:val="multilevel"/>
    <w:tmpl w:val="18967252"/>
    <w:styleLink w:val="Style21"/>
    <w:lvl w:ilvl="0">
      <w:start w:val="2"/>
      <w:numFmt w:val="decimal"/>
      <w:lvlText w:val="%1."/>
      <w:lvlJc w:val="left"/>
      <w:pPr>
        <w:ind w:left="360" w:hanging="360"/>
      </w:pPr>
      <w:rPr>
        <w:rFonts w:ascii="Times New Roman" w:hAnsi="Times New Roman" w:hint="default"/>
        <w:b/>
      </w:rPr>
    </w:lvl>
    <w:lvl w:ilvl="1">
      <w:start w:val="1"/>
      <w:numFmt w:val="decimal"/>
      <w:lvlText w:val="%1.%2"/>
      <w:lvlJc w:val="left"/>
      <w:pPr>
        <w:ind w:left="720" w:hanging="360"/>
      </w:pPr>
      <w:rPr>
        <w:rFonts w:ascii="Times New Roman" w:hAnsi="Times New Roman" w:hint="default"/>
        <w:b w:val="0"/>
        <w:sz w:val="24"/>
        <w:u w:val="none"/>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ACB15BF"/>
    <w:multiLevelType w:val="multilevel"/>
    <w:tmpl w:val="0409001D"/>
    <w:styleLink w:val="Policy"/>
    <w:lvl w:ilvl="0">
      <w:start w:val="1"/>
      <w:numFmt w:val="upperLetter"/>
      <w:lvlText w:val="%1)"/>
      <w:lvlJc w:val="left"/>
      <w:pPr>
        <w:ind w:left="360" w:hanging="360"/>
      </w:pPr>
      <w:rPr>
        <w:rFonts w:ascii="Times New Roman" w:hAnsi="Times New Roman"/>
        <w:b/>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7"/>
    <w:rsid w:val="000222B1"/>
    <w:rsid w:val="00043434"/>
    <w:rsid w:val="000729D8"/>
    <w:rsid w:val="000B5105"/>
    <w:rsid w:val="000C6AF8"/>
    <w:rsid w:val="000C7591"/>
    <w:rsid w:val="00114392"/>
    <w:rsid w:val="00115302"/>
    <w:rsid w:val="001462C4"/>
    <w:rsid w:val="00171225"/>
    <w:rsid w:val="001F14CA"/>
    <w:rsid w:val="001F4767"/>
    <w:rsid w:val="001F70A0"/>
    <w:rsid w:val="002072FF"/>
    <w:rsid w:val="00271226"/>
    <w:rsid w:val="002A1208"/>
    <w:rsid w:val="002A182B"/>
    <w:rsid w:val="002B40CD"/>
    <w:rsid w:val="002C1353"/>
    <w:rsid w:val="003268D3"/>
    <w:rsid w:val="00344688"/>
    <w:rsid w:val="00373586"/>
    <w:rsid w:val="003A49CF"/>
    <w:rsid w:val="003C0DC7"/>
    <w:rsid w:val="0041000D"/>
    <w:rsid w:val="00430750"/>
    <w:rsid w:val="00452691"/>
    <w:rsid w:val="0046414B"/>
    <w:rsid w:val="0048544B"/>
    <w:rsid w:val="004C2FFB"/>
    <w:rsid w:val="004D526C"/>
    <w:rsid w:val="00532F41"/>
    <w:rsid w:val="00593F1C"/>
    <w:rsid w:val="0059653D"/>
    <w:rsid w:val="005A00D1"/>
    <w:rsid w:val="00634448"/>
    <w:rsid w:val="00667D88"/>
    <w:rsid w:val="006B660C"/>
    <w:rsid w:val="00702A6B"/>
    <w:rsid w:val="00712DA7"/>
    <w:rsid w:val="00723DC3"/>
    <w:rsid w:val="007510DC"/>
    <w:rsid w:val="00784CAC"/>
    <w:rsid w:val="007B74EB"/>
    <w:rsid w:val="007D34F8"/>
    <w:rsid w:val="00801A49"/>
    <w:rsid w:val="00816976"/>
    <w:rsid w:val="00821A00"/>
    <w:rsid w:val="008261B9"/>
    <w:rsid w:val="00837CD1"/>
    <w:rsid w:val="008432BF"/>
    <w:rsid w:val="00843E34"/>
    <w:rsid w:val="008614F2"/>
    <w:rsid w:val="00890510"/>
    <w:rsid w:val="00891EDC"/>
    <w:rsid w:val="008C3C9D"/>
    <w:rsid w:val="008C6D83"/>
    <w:rsid w:val="008D02B6"/>
    <w:rsid w:val="008E1D36"/>
    <w:rsid w:val="008E2AD0"/>
    <w:rsid w:val="008F4520"/>
    <w:rsid w:val="00917575"/>
    <w:rsid w:val="009E7770"/>
    <w:rsid w:val="009F4603"/>
    <w:rsid w:val="00A0379E"/>
    <w:rsid w:val="00A13132"/>
    <w:rsid w:val="00A65F2C"/>
    <w:rsid w:val="00AB36AC"/>
    <w:rsid w:val="00BC769D"/>
    <w:rsid w:val="00BF5712"/>
    <w:rsid w:val="00C02FE0"/>
    <w:rsid w:val="00C30830"/>
    <w:rsid w:val="00C45A48"/>
    <w:rsid w:val="00C90CCE"/>
    <w:rsid w:val="00CA2526"/>
    <w:rsid w:val="00CA26FD"/>
    <w:rsid w:val="00CE04F7"/>
    <w:rsid w:val="00CE2490"/>
    <w:rsid w:val="00D024A6"/>
    <w:rsid w:val="00D426E5"/>
    <w:rsid w:val="00D4448C"/>
    <w:rsid w:val="00D52F66"/>
    <w:rsid w:val="00DA0510"/>
    <w:rsid w:val="00DA4258"/>
    <w:rsid w:val="00DC6076"/>
    <w:rsid w:val="00EE162D"/>
    <w:rsid w:val="00EE5610"/>
    <w:rsid w:val="00EF532C"/>
    <w:rsid w:val="00F1196E"/>
    <w:rsid w:val="00F54B4B"/>
    <w:rsid w:val="00F55AFB"/>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ardenvalleyranch@hotmail.com"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07FE-5E43-4E51-B601-532C706A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Agudo</dc:creator>
  <cp:keywords/>
  <dc:description/>
  <cp:lastModifiedBy>Marianne Agudo</cp:lastModifiedBy>
  <cp:revision>1</cp:revision>
  <cp:lastPrinted>2021-11-10T01:06:00Z</cp:lastPrinted>
  <dcterms:created xsi:type="dcterms:W3CDTF">2021-10-07T22:15:00Z</dcterms:created>
  <dcterms:modified xsi:type="dcterms:W3CDTF">2021-11-11T08:20:00Z</dcterms:modified>
</cp:coreProperties>
</file>